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DB" w:rsidRPr="00BA2165" w:rsidRDefault="00EA79DB" w:rsidP="00BA216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2C510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2C51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2165" w:rsidRPr="00BA2165" w:rsidRDefault="00BA2165" w:rsidP="002F07D6">
      <w:pPr>
        <w:spacing w:after="0" w:line="240" w:lineRule="auto"/>
        <w:ind w:left="11199"/>
        <w:jc w:val="both"/>
        <w:rPr>
          <w:rFonts w:ascii="Arial Unicode MS" w:eastAsia="Arial Unicode MS" w:hAnsi="Arial Unicode MS" w:cs="Arial Unicode MS"/>
          <w:color w:val="000000"/>
          <w:szCs w:val="28"/>
          <w:lang w:eastAsia="ru-RU"/>
        </w:rPr>
      </w:pP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Приложение </w:t>
      </w:r>
    </w:p>
    <w:p w:rsidR="00EC6303" w:rsidRDefault="00BA2165" w:rsidP="002F07D6">
      <w:pPr>
        <w:spacing w:after="0" w:line="240" w:lineRule="auto"/>
        <w:ind w:left="11199" w:right="-2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к приказу </w:t>
      </w:r>
      <w:r w:rsidR="00EC6303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Управления образования </w:t>
      </w:r>
    </w:p>
    <w:p w:rsidR="00BA2165" w:rsidRPr="00BA2165" w:rsidRDefault="00EC6303" w:rsidP="002F07D6">
      <w:pPr>
        <w:spacing w:after="0" w:line="240" w:lineRule="auto"/>
        <w:ind w:left="11199" w:right="-2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АМС Моздокского </w:t>
      </w:r>
      <w:r w:rsidR="009A30CF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муниципального </w:t>
      </w:r>
      <w:r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района</w:t>
      </w:r>
    </w:p>
    <w:p w:rsidR="00BA2165" w:rsidRPr="00BA2165" w:rsidRDefault="00BA2165" w:rsidP="002F07D6">
      <w:pPr>
        <w:spacing w:after="0" w:line="240" w:lineRule="auto"/>
        <w:ind w:left="11199" w:right="520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от </w:t>
      </w:r>
      <w:r w:rsidR="002F07D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2</w:t>
      </w:r>
      <w:r w:rsidR="009A30CF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2</w:t>
      </w:r>
      <w:r w:rsidR="002F07D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.09.</w:t>
      </w: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 202</w:t>
      </w:r>
      <w:r w:rsidR="009A30CF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5</w:t>
      </w:r>
      <w:r w:rsidR="002F07D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 </w:t>
      </w:r>
      <w:r w:rsidRPr="00BA2165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г. № </w:t>
      </w:r>
      <w:r w:rsidR="002F07D6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3</w:t>
      </w:r>
      <w:r w:rsidR="009A30CF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41</w:t>
      </w:r>
    </w:p>
    <w:p w:rsidR="00BA2165" w:rsidRPr="00BA2165" w:rsidRDefault="00BA2165" w:rsidP="002F07D6">
      <w:pPr>
        <w:spacing w:after="0" w:line="240" w:lineRule="auto"/>
        <w:ind w:left="5400" w:right="520"/>
        <w:jc w:val="both"/>
        <w:rPr>
          <w:rFonts w:ascii="Arial Unicode MS" w:eastAsia="Arial Unicode MS" w:hAnsi="Arial Unicode MS" w:cs="Arial Unicode MS"/>
          <w:color w:val="000000"/>
          <w:sz w:val="27"/>
          <w:szCs w:val="27"/>
          <w:lang w:eastAsia="ru-RU"/>
        </w:rPr>
      </w:pPr>
    </w:p>
    <w:p w:rsidR="00EA79DB" w:rsidRPr="002C5103" w:rsidRDefault="00EA79DB" w:rsidP="002C5103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</w:p>
    <w:p w:rsidR="00C83BA0" w:rsidRPr="002C5103" w:rsidRDefault="00C83BA0" w:rsidP="002C5103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мероприятий («дорожная карта»)</w:t>
      </w:r>
    </w:p>
    <w:p w:rsidR="00C83BA0" w:rsidRPr="002C5103" w:rsidRDefault="00C83BA0" w:rsidP="002C5103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подготовке </w:t>
      </w:r>
      <w:r w:rsidR="002A72C4"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EC63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Моздокском районе</w:t>
      </w: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202</w:t>
      </w:r>
      <w:r w:rsidR="009A30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 </w:t>
      </w:r>
      <w:r w:rsidRPr="002C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году</w:t>
      </w:r>
    </w:p>
    <w:p w:rsidR="00C83BA0" w:rsidRPr="002C5103" w:rsidRDefault="00C83BA0" w:rsidP="002C5103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804"/>
        <w:gridCol w:w="142"/>
        <w:gridCol w:w="2551"/>
        <w:gridCol w:w="426"/>
        <w:gridCol w:w="4104"/>
        <w:gridCol w:w="6"/>
      </w:tblGrid>
      <w:tr w:rsidR="001E2984" w:rsidRPr="002C5103" w:rsidTr="002818C3">
        <w:tc>
          <w:tcPr>
            <w:tcW w:w="817" w:type="dxa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6" w:type="dxa"/>
            <w:gridSpan w:val="2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</w:p>
        </w:tc>
        <w:tc>
          <w:tcPr>
            <w:tcW w:w="2551" w:type="dxa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</w:tc>
        <w:tc>
          <w:tcPr>
            <w:tcW w:w="4536" w:type="dxa"/>
            <w:gridSpan w:val="3"/>
          </w:tcPr>
          <w:p w:rsidR="001E2984" w:rsidRPr="002C5103" w:rsidRDefault="001E2984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</w:tc>
      </w:tr>
      <w:tr w:rsidR="00C83BA0" w:rsidRPr="002C5103" w:rsidTr="002818C3">
        <w:tc>
          <w:tcPr>
            <w:tcW w:w="14850" w:type="dxa"/>
            <w:gridSpan w:val="7"/>
            <w:vAlign w:val="center"/>
          </w:tcPr>
          <w:p w:rsidR="00C83BA0" w:rsidRPr="002C5103" w:rsidRDefault="002A72C4" w:rsidP="002C5103">
            <w:pPr>
              <w:ind w:left="36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83BA0"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>. Мероприятия по повышению качества образовательных результатов обучающихся и преподавания</w:t>
            </w:r>
            <w:r w:rsidR="00F03D7D"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</w:t>
            </w:r>
            <w:r w:rsidR="00C83BA0" w:rsidRPr="002C51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учебных предметов</w:t>
            </w:r>
          </w:p>
        </w:tc>
      </w:tr>
      <w:tr w:rsidR="007963FF" w:rsidRPr="002C5103" w:rsidTr="002818C3">
        <w:trPr>
          <w:trHeight w:val="1110"/>
        </w:trPr>
        <w:tc>
          <w:tcPr>
            <w:tcW w:w="817" w:type="dxa"/>
            <w:vAlign w:val="center"/>
          </w:tcPr>
          <w:p w:rsidR="00DA124E" w:rsidRPr="002C5103" w:rsidRDefault="007963FF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6946" w:type="dxa"/>
            <w:gridSpan w:val="2"/>
          </w:tcPr>
          <w:p w:rsidR="00F55090" w:rsidRPr="002C5103" w:rsidRDefault="00DF515C" w:rsidP="009A30C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Участие в 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совещани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и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по  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итогам проведения государственной итоговой аттестации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 и задачи на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F55090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учебный год</w:t>
            </w:r>
          </w:p>
        </w:tc>
        <w:tc>
          <w:tcPr>
            <w:tcW w:w="2551" w:type="dxa"/>
          </w:tcPr>
          <w:p w:rsidR="007963FF" w:rsidRPr="002C5103" w:rsidRDefault="00D423FF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сентябрь-октябрь</w:t>
            </w:r>
          </w:p>
          <w:p w:rsidR="00DA124E" w:rsidRPr="002C5103" w:rsidRDefault="00D423FF" w:rsidP="009A30CF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A124E" w:rsidRPr="002C5103" w:rsidRDefault="00D423FF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 образования и науки Республики Северная Осетия-Алания (далее - Министерство)</w:t>
            </w:r>
            <w:r w:rsidR="00DF51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руководители общеобразовательных организаций (далее-ОО), Управление образования (далее-УО)</w:t>
            </w:r>
          </w:p>
        </w:tc>
      </w:tr>
      <w:tr w:rsidR="00EC6303" w:rsidRPr="002C5103" w:rsidTr="002818C3">
        <w:trPr>
          <w:trHeight w:val="1110"/>
        </w:trPr>
        <w:tc>
          <w:tcPr>
            <w:tcW w:w="817" w:type="dxa"/>
            <w:vAlign w:val="center"/>
          </w:tcPr>
          <w:p w:rsidR="00EC6303" w:rsidRPr="002C5103" w:rsidRDefault="00EC6303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6946" w:type="dxa"/>
            <w:gridSpan w:val="2"/>
          </w:tcPr>
          <w:p w:rsidR="00EC6303" w:rsidRDefault="00EC6303" w:rsidP="009A30C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Проведение совещания с заместителями директоров  ОО по учебной работе (далее- ЗД по УР)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по 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итогам проведения государственной итоговой аттестации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 и задачи на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учебный год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(результаты, замечани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выводы)</w:t>
            </w:r>
          </w:p>
        </w:tc>
        <w:tc>
          <w:tcPr>
            <w:tcW w:w="2551" w:type="dxa"/>
          </w:tcPr>
          <w:p w:rsidR="00EC6303" w:rsidRPr="002C5103" w:rsidRDefault="00EC6303" w:rsidP="00DF515C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</w:p>
          <w:p w:rsidR="00EC6303" w:rsidRPr="002C5103" w:rsidRDefault="00EC6303" w:rsidP="009A30CF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9A30C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УО, 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9F32AD" w:rsidRDefault="00EC6303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9A30C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Участие УО в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собеседовани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государственной итоговой аттестации (далее - ГИА)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задачи, проблемы, стоящи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 перед УО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подготовке к ГИА в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 (с участием административных команд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ОО Моздокского 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района)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октябрь </w:t>
            </w:r>
          </w:p>
          <w:p w:rsidR="00EC6303" w:rsidRPr="002C5103" w:rsidRDefault="00EC6303" w:rsidP="009A30CF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государственное бюджетное учреждение «Республиканский центр оценки качества образования» (далее - РЦОКО)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9F32AD" w:rsidRDefault="00EC6303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028AB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Использование в работе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методических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рекомендаций по совершенствованию преподавания учебных предметов </w:t>
            </w:r>
          </w:p>
        </w:tc>
        <w:tc>
          <w:tcPr>
            <w:tcW w:w="2551" w:type="dxa"/>
          </w:tcPr>
          <w:p w:rsidR="00EC6303" w:rsidRPr="002C5103" w:rsidRDefault="00EC6303" w:rsidP="009A30CF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сентябрь-октябрь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4E349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Государственное бюджетное образовательное учреждение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дополнительного профессионального образования «Северо-Осетинский республиканский институт повышения квалификации работников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(далее - СОРИПКРО), председатели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предметных комиссий (далее - ПК)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2C5103" w:rsidRDefault="00EC6303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1.5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4E349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медиаплана по </w:t>
            </w:r>
            <w:r w:rsidRPr="002C51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организации и проведению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ГИА</w:t>
            </w:r>
            <w:r w:rsidRPr="002C51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образовательным программам основного общего (ГИА-9) и среднего общего образования (ГИА-11)</w:t>
            </w:r>
          </w:p>
        </w:tc>
        <w:tc>
          <w:tcPr>
            <w:tcW w:w="2551" w:type="dxa"/>
          </w:tcPr>
          <w:p w:rsidR="00EC6303" w:rsidRPr="002C5103" w:rsidRDefault="00EC6303" w:rsidP="009A30CF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сентябрь-октябрь             202</w:t>
            </w:r>
            <w:r w:rsidR="009A30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EC6303" w:rsidRPr="002C5103" w:rsidTr="002818C3"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DF515C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color w:val="000000" w:themeColor="text1"/>
              </w:rPr>
            </w:pPr>
            <w:r>
              <w:rPr>
                <w:rStyle w:val="211pt"/>
                <w:color w:val="000000" w:themeColor="text1"/>
                <w:sz w:val="26"/>
                <w:szCs w:val="26"/>
              </w:rPr>
              <w:t xml:space="preserve">Участие в 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 вебинар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>, методических интенсив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>, практических семинар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 с участием членов регионального методического актива по совершенствованию содержания и методики преподавания учебных предметов по проблемным зонам на основе результатов ГИА-9 и ГИА-11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DF515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 председатели ПК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руководители районных методических объединений учителей -предметников Моздокского района (далее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-руководители РМО) </w:t>
            </w:r>
          </w:p>
        </w:tc>
      </w:tr>
      <w:tr w:rsidR="00EC6303" w:rsidRPr="002C5103" w:rsidTr="002818C3">
        <w:trPr>
          <w:trHeight w:val="306"/>
        </w:trPr>
        <w:tc>
          <w:tcPr>
            <w:tcW w:w="817" w:type="dxa"/>
            <w:vAlign w:val="center"/>
          </w:tcPr>
          <w:p w:rsidR="00EC6303" w:rsidRPr="002C5103" w:rsidRDefault="00EC6303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1A3208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>
              <w:rPr>
                <w:rStyle w:val="211pt"/>
                <w:color w:val="000000" w:themeColor="text1"/>
                <w:sz w:val="26"/>
                <w:szCs w:val="26"/>
              </w:rPr>
              <w:t xml:space="preserve">Участие в 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 информационно-методических семинар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 xml:space="preserve">ах 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для специалистов </w:t>
            </w:r>
            <w:r>
              <w:rPr>
                <w:rStyle w:val="211pt"/>
                <w:color w:val="000000" w:themeColor="text1"/>
                <w:sz w:val="26"/>
                <w:szCs w:val="26"/>
              </w:rPr>
              <w:t>УО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>, методистов муниципальных методических служб, руководителей муниципальных и школьных методических объединений по учебным предметам по вопросам подготовки обучающихся к ГИА-9 и ГИА-11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 председатели ПК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руководители РМО</w:t>
            </w:r>
          </w:p>
        </w:tc>
      </w:tr>
      <w:tr w:rsidR="00EC6303" w:rsidRPr="002C5103" w:rsidTr="002818C3">
        <w:trPr>
          <w:trHeight w:val="620"/>
        </w:trPr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028AB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Организация работы муниципальных </w:t>
            </w:r>
            <w:r w:rsidR="00E028AB">
              <w:rPr>
                <w:rStyle w:val="211pt"/>
                <w:color w:val="000000" w:themeColor="text1"/>
                <w:sz w:val="26"/>
                <w:szCs w:val="26"/>
              </w:rPr>
              <w:t>Ц</w:t>
            </w:r>
            <w:r w:rsidRPr="002C5103">
              <w:rPr>
                <w:rStyle w:val="211pt"/>
                <w:color w:val="000000" w:themeColor="text1"/>
                <w:sz w:val="26"/>
                <w:szCs w:val="26"/>
              </w:rPr>
              <w:t xml:space="preserve">ентров по подготовке к  </w:t>
            </w:r>
            <w:r w:rsidR="00E028AB">
              <w:rPr>
                <w:rStyle w:val="211pt"/>
                <w:color w:val="000000" w:themeColor="text1"/>
                <w:sz w:val="26"/>
                <w:szCs w:val="26"/>
              </w:rPr>
              <w:t>ЕГЭ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</w:t>
            </w:r>
          </w:p>
          <w:p w:rsidR="00EC6303" w:rsidRPr="002C5103" w:rsidRDefault="00EC6303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EC6303" w:rsidRPr="002C5103" w:rsidTr="002818C3">
        <w:trPr>
          <w:trHeight w:val="620"/>
        </w:trPr>
        <w:tc>
          <w:tcPr>
            <w:tcW w:w="817" w:type="dxa"/>
            <w:vAlign w:val="center"/>
          </w:tcPr>
          <w:p w:rsidR="00EC63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028AB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 w:rsidRPr="002C5103">
              <w:rPr>
                <w:color w:val="000000" w:themeColor="text1"/>
              </w:rPr>
              <w:t>Проведение  муниципальных родительских собраний по</w:t>
            </w:r>
            <w:r>
              <w:rPr>
                <w:color w:val="000000" w:themeColor="text1"/>
              </w:rPr>
              <w:t xml:space="preserve"> вопросам организации и </w:t>
            </w:r>
            <w:r w:rsidRPr="002C5103">
              <w:rPr>
                <w:color w:val="000000" w:themeColor="text1"/>
              </w:rPr>
              <w:t xml:space="preserve"> проведени</w:t>
            </w:r>
            <w:r w:rsidR="002F07D6">
              <w:rPr>
                <w:color w:val="000000" w:themeColor="text1"/>
              </w:rPr>
              <w:t>я</w:t>
            </w:r>
            <w:r w:rsidRPr="002C5103">
              <w:rPr>
                <w:color w:val="000000" w:themeColor="text1"/>
              </w:rPr>
              <w:t xml:space="preserve">   ГИА в 202</w:t>
            </w:r>
            <w:r w:rsidR="00E028AB">
              <w:rPr>
                <w:color w:val="000000" w:themeColor="text1"/>
              </w:rPr>
              <w:t>6</w:t>
            </w:r>
            <w:r w:rsidRPr="002C5103">
              <w:rPr>
                <w:color w:val="000000" w:themeColor="text1"/>
              </w:rPr>
              <w:t xml:space="preserve"> году</w:t>
            </w:r>
            <w:r>
              <w:rPr>
                <w:color w:val="000000" w:themeColor="text1"/>
              </w:rPr>
              <w:t xml:space="preserve"> с </w:t>
            </w:r>
            <w:r w:rsidR="002F07D6">
              <w:rPr>
                <w:color w:val="000000" w:themeColor="text1"/>
              </w:rPr>
              <w:t xml:space="preserve">участием </w:t>
            </w:r>
            <w:r>
              <w:rPr>
                <w:color w:val="000000" w:themeColor="text1"/>
              </w:rPr>
              <w:t>муниципального координатора ГИА</w:t>
            </w:r>
          </w:p>
        </w:tc>
        <w:tc>
          <w:tcPr>
            <w:tcW w:w="2551" w:type="dxa"/>
          </w:tcPr>
          <w:p w:rsidR="00EC6303" w:rsidRPr="002C5103" w:rsidRDefault="00EC6303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отдельному графику октябрь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-январь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B514F9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Школьные координаторы ГИА, муниципальный координатор ГИА</w:t>
            </w:r>
          </w:p>
        </w:tc>
      </w:tr>
      <w:tr w:rsidR="00EC6303" w:rsidRPr="002C5103" w:rsidTr="002C5103">
        <w:trPr>
          <w:trHeight w:val="305"/>
        </w:trPr>
        <w:tc>
          <w:tcPr>
            <w:tcW w:w="817" w:type="dxa"/>
            <w:vAlign w:val="center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1.10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028AB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rStyle w:val="211pt"/>
                <w:color w:val="000000" w:themeColor="text1"/>
                <w:sz w:val="26"/>
                <w:szCs w:val="26"/>
              </w:rPr>
            </w:pPr>
            <w:r w:rsidRPr="002C5103">
              <w:rPr>
                <w:color w:val="000000" w:themeColor="text1"/>
              </w:rPr>
              <w:t>Проведение  муниципальных родительских собраний по проведению   ГИА в 202</w:t>
            </w:r>
            <w:r w:rsidR="00E028AB">
              <w:rPr>
                <w:color w:val="000000" w:themeColor="text1"/>
              </w:rPr>
              <w:t>6</w:t>
            </w:r>
            <w:r w:rsidRPr="002C5103">
              <w:rPr>
                <w:color w:val="000000" w:themeColor="text1"/>
              </w:rPr>
              <w:t xml:space="preserve"> году с участием представителей </w:t>
            </w:r>
            <w:r>
              <w:rPr>
                <w:color w:val="000000" w:themeColor="text1"/>
              </w:rPr>
              <w:t xml:space="preserve">ВУЗов, учреждений СПО </w:t>
            </w:r>
            <w:r w:rsidRPr="002C5103">
              <w:rPr>
                <w:color w:val="000000" w:themeColor="text1"/>
              </w:rPr>
              <w:t xml:space="preserve"> региона</w:t>
            </w:r>
          </w:p>
        </w:tc>
        <w:tc>
          <w:tcPr>
            <w:tcW w:w="2551" w:type="dxa"/>
          </w:tcPr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декабрь </w:t>
            </w:r>
          </w:p>
          <w:p w:rsidR="00EC6303" w:rsidRPr="002C51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года,</w:t>
            </w:r>
          </w:p>
          <w:p w:rsidR="00EC6303" w:rsidRPr="002C5103" w:rsidRDefault="00EC6303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1A3208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Министерство,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ВУЗы, учреждения СПО, УО, ОО</w:t>
            </w:r>
          </w:p>
        </w:tc>
      </w:tr>
      <w:tr w:rsidR="00A02E57" w:rsidRPr="002C5103" w:rsidTr="002C5103">
        <w:trPr>
          <w:trHeight w:val="305"/>
        </w:trPr>
        <w:tc>
          <w:tcPr>
            <w:tcW w:w="817" w:type="dxa"/>
            <w:vAlign w:val="center"/>
          </w:tcPr>
          <w:p w:rsidR="00A02E57" w:rsidRDefault="00111798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1.11</w:t>
            </w:r>
          </w:p>
        </w:tc>
        <w:tc>
          <w:tcPr>
            <w:tcW w:w="6946" w:type="dxa"/>
            <w:gridSpan w:val="2"/>
          </w:tcPr>
          <w:p w:rsidR="00A02E57" w:rsidRPr="002C5103" w:rsidRDefault="00A02E57" w:rsidP="00E028AB">
            <w:pPr>
              <w:pStyle w:val="20"/>
              <w:shd w:val="clear" w:color="auto" w:fill="auto"/>
              <w:spacing w:before="0" w:line="240" w:lineRule="auto"/>
              <w:contextualSpacing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классных часов с выпускниками 11 классов на тему: Особенности проведения ГИА и правила поведения во время сдачи экзаменов!</w:t>
            </w:r>
          </w:p>
        </w:tc>
        <w:tc>
          <w:tcPr>
            <w:tcW w:w="2551" w:type="dxa"/>
          </w:tcPr>
          <w:p w:rsidR="00A02E57" w:rsidRPr="002C5103" w:rsidRDefault="00111798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март-апрель 2026</w:t>
            </w:r>
          </w:p>
        </w:tc>
        <w:tc>
          <w:tcPr>
            <w:tcW w:w="4536" w:type="dxa"/>
            <w:gridSpan w:val="3"/>
          </w:tcPr>
          <w:p w:rsidR="00A02E57" w:rsidRPr="002C5103" w:rsidRDefault="00111798" w:rsidP="001A3208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EC6303" w:rsidRPr="002C5103" w:rsidTr="002818C3">
        <w:trPr>
          <w:trHeight w:val="760"/>
        </w:trPr>
        <w:tc>
          <w:tcPr>
            <w:tcW w:w="817" w:type="dxa"/>
            <w:vAlign w:val="center"/>
          </w:tcPr>
          <w:p w:rsidR="00EC6303" w:rsidRPr="002C5103" w:rsidRDefault="00EC6303" w:rsidP="00111798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B514F9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Участие в </w:t>
            </w:r>
            <w:r w:rsidRPr="002C510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адресных курс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ах</w:t>
            </w:r>
            <w:r w:rsidRPr="002C510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повышения квалификации в очно-заочном формате по выявленным дефицитам оценки компетенций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УО,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</w:t>
            </w:r>
          </w:p>
        </w:tc>
      </w:tr>
      <w:tr w:rsidR="00EC6303" w:rsidRPr="002C5103" w:rsidTr="002818C3">
        <w:trPr>
          <w:trHeight w:val="551"/>
        </w:trPr>
        <w:tc>
          <w:tcPr>
            <w:tcW w:w="817" w:type="dxa"/>
            <w:vAlign w:val="center"/>
          </w:tcPr>
          <w:p w:rsidR="00EC6303" w:rsidRPr="002C5103" w:rsidRDefault="00EC6303" w:rsidP="00111798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E6538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Участие в о</w:t>
            </w:r>
            <w:r w:rsidRPr="002C5103"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бучени</w:t>
            </w:r>
            <w:r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и</w:t>
            </w:r>
            <w:r w:rsidRPr="002C5103"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 xml:space="preserve"> экспертов комиссий по проверке итогового сочинения (изложения)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EC6303" w:rsidRPr="002C5103" w:rsidTr="002818C3">
        <w:trPr>
          <w:trHeight w:val="541"/>
        </w:trPr>
        <w:tc>
          <w:tcPr>
            <w:tcW w:w="817" w:type="dxa"/>
            <w:vAlign w:val="center"/>
          </w:tcPr>
          <w:p w:rsidR="00EC6303" w:rsidRPr="002C5103" w:rsidRDefault="00EC6303" w:rsidP="00111798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46" w:type="dxa"/>
            <w:gridSpan w:val="2"/>
          </w:tcPr>
          <w:p w:rsidR="00EC6303" w:rsidRPr="002C5103" w:rsidRDefault="00EC6303" w:rsidP="00EE6538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>Участие в обучении экспертов по оцениванию</w:t>
            </w:r>
            <w:r w:rsidRPr="002C5103">
              <w:rPr>
                <w:rStyle w:val="211pt"/>
                <w:rFonts w:eastAsiaTheme="minorHAnsi"/>
                <w:color w:val="000000" w:themeColor="text1"/>
                <w:sz w:val="26"/>
                <w:szCs w:val="26"/>
              </w:rPr>
              <w:t xml:space="preserve"> итогового собеседования по русскому языку</w:t>
            </w:r>
          </w:p>
        </w:tc>
        <w:tc>
          <w:tcPr>
            <w:tcW w:w="2551" w:type="dxa"/>
          </w:tcPr>
          <w:p w:rsidR="00EC63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C6303" w:rsidRPr="002C5103" w:rsidRDefault="00EC6303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2C51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</w:t>
            </w:r>
            <w:r w:rsidR="002F07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EC6303" w:rsidRPr="00EC6303" w:rsidTr="002818C3">
        <w:tc>
          <w:tcPr>
            <w:tcW w:w="817" w:type="dxa"/>
            <w:vAlign w:val="center"/>
          </w:tcPr>
          <w:p w:rsidR="00EC6303" w:rsidRPr="00EC6303" w:rsidRDefault="00EC6303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:rsidR="00EC6303" w:rsidRPr="00EC6303" w:rsidRDefault="00EC6303" w:rsidP="00EE6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>Работа с общеобразовательными организациями (далее -  ОО) с низкими результатами единого государственного экзамена (далее – ЕГЭ) 202</w:t>
            </w:r>
            <w:r w:rsidR="00E02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6303">
              <w:rPr>
                <w:rFonts w:ascii="Times New Roman" w:hAnsi="Times New Roman" w:cs="Times New Roman"/>
                <w:sz w:val="24"/>
                <w:szCs w:val="24"/>
              </w:rPr>
              <w:t xml:space="preserve"> года по соответствующим учебным предметам</w:t>
            </w:r>
          </w:p>
          <w:p w:rsidR="00EC6303" w:rsidRPr="00A02E57" w:rsidRDefault="00EC6303" w:rsidP="00EE6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СОШ №1 с.Кизляр –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русский язык, биология</w:t>
            </w:r>
          </w:p>
          <w:p w:rsidR="00EC6303" w:rsidRPr="00A02E57" w:rsidRDefault="00EC6303" w:rsidP="00EE6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СОШ ст.</w:t>
            </w:r>
            <w:r w:rsidR="002F07D6"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Луковской- 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обществознание,</w:t>
            </w: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EC6303" w:rsidRPr="00A02E57" w:rsidRDefault="00EC6303" w:rsidP="00A02E5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г.Моздока 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07D6"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история, биология</w:t>
            </w:r>
          </w:p>
          <w:p w:rsidR="00A02E57" w:rsidRPr="00A02E57" w:rsidRDefault="00A02E57" w:rsidP="00A02E5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СОШ №3 г.Моздока- биология</w:t>
            </w:r>
          </w:p>
          <w:p w:rsidR="00A02E57" w:rsidRPr="00A02E57" w:rsidRDefault="00A02E57" w:rsidP="00A02E5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СОШ ст.Терской- обществознание</w:t>
            </w:r>
          </w:p>
          <w:p w:rsidR="00A02E57" w:rsidRPr="00EC6303" w:rsidRDefault="00A02E57" w:rsidP="00A02E5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с.Весёлое- русский язык</w:t>
            </w:r>
          </w:p>
        </w:tc>
        <w:tc>
          <w:tcPr>
            <w:tcW w:w="2551" w:type="dxa"/>
          </w:tcPr>
          <w:p w:rsidR="00EC6303" w:rsidRPr="00EC6303" w:rsidRDefault="00EC6303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октябрь-декабрь</w:t>
            </w:r>
          </w:p>
          <w:p w:rsidR="00EC6303" w:rsidRPr="00EC6303" w:rsidRDefault="00EC6303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EC6303" w:rsidRPr="00EC6303" w:rsidRDefault="00EC6303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УО, ОО</w:t>
            </w:r>
          </w:p>
        </w:tc>
      </w:tr>
      <w:tr w:rsidR="00D138C9" w:rsidRPr="00EC63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46" w:type="dxa"/>
            <w:gridSpan w:val="2"/>
          </w:tcPr>
          <w:p w:rsidR="00D138C9" w:rsidRPr="00A02E57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Трансляция эффективных педагогических практик ОО с наиболее высокими результатами ГИА-202</w:t>
            </w:r>
            <w:r w:rsidR="00E028AB" w:rsidRPr="00A02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38C9" w:rsidRPr="00A02E57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СОШ №1- русский язык, английский язык, 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138C9" w:rsidRPr="00A02E57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СОШ №8- 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физика, обществознание</w:t>
            </w:r>
          </w:p>
          <w:p w:rsidR="00D138C9" w:rsidRPr="00A02E57" w:rsidRDefault="00D138C9" w:rsidP="00A02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СОШ №108- </w:t>
            </w:r>
            <w:r w:rsidR="00A02E57" w:rsidRPr="00A02E57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информатика</w:t>
            </w:r>
          </w:p>
          <w:p w:rsidR="00A02E57" w:rsidRPr="00A02E57" w:rsidRDefault="00A02E57" w:rsidP="00A02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СОШ ст.Павлодольской- физика</w:t>
            </w:r>
          </w:p>
        </w:tc>
        <w:tc>
          <w:tcPr>
            <w:tcW w:w="2551" w:type="dxa"/>
          </w:tcPr>
          <w:p w:rsidR="00D138C9" w:rsidRPr="00EC6303" w:rsidRDefault="00D138C9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-апрль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4536" w:type="dxa"/>
            <w:gridSpan w:val="3"/>
          </w:tcPr>
          <w:p w:rsidR="00D138C9" w:rsidRPr="00EC63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УО, ОО</w:t>
            </w:r>
          </w:p>
        </w:tc>
      </w:tr>
      <w:tr w:rsidR="00D138C9" w:rsidRPr="00EC63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946" w:type="dxa"/>
            <w:gridSpan w:val="2"/>
          </w:tcPr>
          <w:p w:rsidR="00D138C9" w:rsidRPr="00A02E57" w:rsidRDefault="00D138C9" w:rsidP="00E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обучающимися, которые не получили аттестат в 202</w:t>
            </w:r>
            <w:r w:rsidR="00E028AB" w:rsidRPr="00A02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D138C9" w:rsidRPr="00A02E57" w:rsidRDefault="002F07D6" w:rsidP="00A02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>СОШ  №2 с.Кизляр, СОШ №8 г.М</w:t>
            </w:r>
            <w:r w:rsidR="00D138C9"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оздока, </w:t>
            </w:r>
            <w:r w:rsidR="00E028AB" w:rsidRPr="00A02E57">
              <w:rPr>
                <w:rFonts w:ascii="Times New Roman" w:hAnsi="Times New Roman" w:cs="Times New Roman"/>
                <w:sz w:val="24"/>
                <w:szCs w:val="24"/>
              </w:rPr>
              <w:t>МБОУ Школа-интернат г.Моздока,</w:t>
            </w:r>
            <w:r w:rsidR="00D138C9"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 ООШ ст.</w:t>
            </w:r>
            <w:r w:rsidRPr="00A0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C9" w:rsidRPr="00A02E57">
              <w:rPr>
                <w:rFonts w:ascii="Times New Roman" w:hAnsi="Times New Roman" w:cs="Times New Roman"/>
                <w:sz w:val="24"/>
                <w:szCs w:val="24"/>
              </w:rPr>
              <w:t>Черноярской</w:t>
            </w:r>
            <w:r w:rsidR="00A02E57">
              <w:rPr>
                <w:rFonts w:ascii="Times New Roman" w:hAnsi="Times New Roman" w:cs="Times New Roman"/>
                <w:sz w:val="24"/>
                <w:szCs w:val="24"/>
              </w:rPr>
              <w:t>, СОШ с.Предгорное, СОШ №7 г.Моздока, СОШ №1 с.Кизляр</w:t>
            </w:r>
          </w:p>
        </w:tc>
        <w:tc>
          <w:tcPr>
            <w:tcW w:w="2551" w:type="dxa"/>
          </w:tcPr>
          <w:p w:rsidR="00246ADD" w:rsidRDefault="00246ADD" w:rsidP="00246AD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EC6303" w:rsidRDefault="00246ADD" w:rsidP="00246AD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EC6303" w:rsidRDefault="00246ADD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региональных репетиционных экзаменов в форме основного государственного экзамена (далее – ОГЭ), единого государственного экзамена  (далее – ЕГЭ)</w:t>
            </w:r>
          </w:p>
        </w:tc>
        <w:tc>
          <w:tcPr>
            <w:tcW w:w="2551" w:type="dxa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2C5103" w:rsidRDefault="00D138C9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МОУО, ОО, ПК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C33AC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Участие в </w:t>
            </w:r>
            <w:r w:rsidRPr="002C51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регионально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</w:t>
            </w:r>
            <w:r w:rsidRPr="002C51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мониторинг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2C51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профессиональных компетенций педагогических работников </w:t>
            </w:r>
          </w:p>
        </w:tc>
        <w:tc>
          <w:tcPr>
            <w:tcW w:w="2551" w:type="dxa"/>
          </w:tcPr>
          <w:p w:rsidR="00D138C9" w:rsidRPr="002C5103" w:rsidRDefault="00D138C9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январь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районных семинаров для учителей по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технологии определения зон риска в предметной подготовке обучающихся и их устранения</w:t>
            </w:r>
          </w:p>
        </w:tc>
        <w:tc>
          <w:tcPr>
            <w:tcW w:w="2551" w:type="dxa"/>
          </w:tcPr>
          <w:p w:rsidR="00D138C9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 течение </w:t>
            </w:r>
          </w:p>
          <w:p w:rsidR="00D138C9" w:rsidRPr="002C5103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УО, ОО, СОРИПКРО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1.2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заседаний методических объединений учителей-предметников по вопросам: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изучение и использование документов, определяющих содержание перспективных моделей по учебным предметам «Модель КИМ ЕГЭ по (предмет): изменения-202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»;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-заполнение бланков ответов выпускниками;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-изучение критериев оценивания работ</w:t>
            </w:r>
          </w:p>
        </w:tc>
        <w:tc>
          <w:tcPr>
            <w:tcW w:w="2551" w:type="dxa"/>
          </w:tcPr>
          <w:p w:rsidR="00D138C9" w:rsidRPr="002C5103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октябрь </w:t>
            </w:r>
          </w:p>
          <w:p w:rsidR="00D138C9" w:rsidRPr="002C5103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 2024 года-</w:t>
            </w:r>
          </w:p>
          <w:p w:rsidR="00D138C9" w:rsidRPr="002C5103" w:rsidRDefault="00D138C9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 УО, ОО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председатели ПК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эксперты ПК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4E349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психолого-педагогического сопровождения выпускников ОО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подготовке к ГИА-9 и ГИА-11 </w:t>
            </w:r>
          </w:p>
        </w:tc>
        <w:tc>
          <w:tcPr>
            <w:tcW w:w="2551" w:type="dxa"/>
          </w:tcPr>
          <w:p w:rsidR="00D138C9" w:rsidRPr="002C5103" w:rsidRDefault="00D138C9" w:rsidP="00E028AB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 –                          май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СОРИПКРО,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педагоги–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психологи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11179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  <w:r w:rsidR="001117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E028AB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Мониторинг деятельн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ости центров по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подготовке к 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ЕГЭ</w:t>
            </w:r>
          </w:p>
        </w:tc>
        <w:tc>
          <w:tcPr>
            <w:tcW w:w="2551" w:type="dxa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</w:p>
        </w:tc>
      </w:tr>
      <w:tr w:rsidR="00D138C9" w:rsidRPr="002C5103" w:rsidTr="002818C3">
        <w:trPr>
          <w:gridAfter w:val="1"/>
          <w:wAfter w:w="6" w:type="dxa"/>
          <w:trHeight w:val="618"/>
        </w:trPr>
        <w:tc>
          <w:tcPr>
            <w:tcW w:w="14844" w:type="dxa"/>
            <w:gridSpan w:val="6"/>
            <w:vAlign w:val="center"/>
          </w:tcPr>
          <w:p w:rsidR="00D138C9" w:rsidRPr="002C5103" w:rsidRDefault="00D138C9" w:rsidP="002C5103">
            <w:pPr>
              <w:pStyle w:val="a4"/>
              <w:numPr>
                <w:ilvl w:val="0"/>
                <w:numId w:val="12"/>
              </w:numPr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Нормативно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правовое обеспечение ГИА – 9, ГИА-11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E028AB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муниципальных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нормативных правовых актов по организации и проведению ГИА-9, ГИА-11 в 202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E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учебном году в соответствии с требованиями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региональных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нормативных правовых актов</w:t>
            </w:r>
          </w:p>
        </w:tc>
        <w:tc>
          <w:tcPr>
            <w:tcW w:w="2551" w:type="dxa"/>
            <w:vAlign w:val="center"/>
          </w:tcPr>
          <w:p w:rsidR="00D138C9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4E349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67228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Утверждение персональных составов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школьных координаторов ГИА-9, ГИА-11</w:t>
            </w:r>
          </w:p>
        </w:tc>
        <w:tc>
          <w:tcPr>
            <w:tcW w:w="2551" w:type="dxa"/>
            <w:vAlign w:val="center"/>
          </w:tcPr>
          <w:p w:rsidR="00D138C9" w:rsidRPr="002C5103" w:rsidRDefault="007504F2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  <w:r w:rsidR="00D138C9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D138C9"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67228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ОО</w:t>
            </w:r>
          </w:p>
        </w:tc>
      </w:tr>
      <w:tr w:rsidR="00D138C9" w:rsidRPr="002C5103" w:rsidTr="002818C3">
        <w:trPr>
          <w:trHeight w:val="1377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сроков и мест подачи заявлений:</w:t>
            </w:r>
          </w:p>
          <w:p w:rsidR="00D138C9" w:rsidRPr="002C5103" w:rsidRDefault="00D138C9" w:rsidP="00911BFD">
            <w:pPr>
              <w:ind w:left="34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участия в написании итогового сочинения (изложения);</w:t>
            </w:r>
          </w:p>
          <w:p w:rsidR="00D138C9" w:rsidRPr="002C5103" w:rsidRDefault="00D138C9" w:rsidP="00911BFD">
            <w:pPr>
              <w:ind w:left="34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прохождения ГИА-11:</w:t>
            </w:r>
          </w:p>
          <w:p w:rsidR="00D138C9" w:rsidRPr="002C5103" w:rsidRDefault="00D138C9" w:rsidP="002C5103">
            <w:pPr>
              <w:ind w:left="34" w:hanging="34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досрочный и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основной периоды</w:t>
            </w:r>
          </w:p>
          <w:p w:rsidR="00D138C9" w:rsidRPr="00911BFD" w:rsidRDefault="00D138C9" w:rsidP="00911BFD">
            <w:pPr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911B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дополнительный  период</w:t>
            </w:r>
          </w:p>
        </w:tc>
        <w:tc>
          <w:tcPr>
            <w:tcW w:w="2551" w:type="dxa"/>
          </w:tcPr>
          <w:p w:rsidR="00D138C9" w:rsidRDefault="00D138C9" w:rsidP="002C5103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ктябрь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D138C9" w:rsidRPr="002C5103" w:rsidRDefault="00D138C9" w:rsidP="002C5103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                 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D138C9" w:rsidRPr="002C5103" w:rsidRDefault="00D138C9" w:rsidP="007504F2">
            <w:pPr>
              <w:pStyle w:val="a5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июль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государственная экзаменационная комиссия Республики Северная Осетия – Алания (далее – ГЭК)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38C9" w:rsidRPr="002C5103" w:rsidTr="009F32AD">
        <w:trPr>
          <w:trHeight w:val="1563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9F32A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 с председателем ГЭК)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пунктов проведения ГИА:</w:t>
            </w:r>
          </w:p>
          <w:p w:rsidR="00D138C9" w:rsidRPr="002C5103" w:rsidRDefault="00D138C9" w:rsidP="009F32A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основной период;</w:t>
            </w:r>
          </w:p>
          <w:p w:rsidR="00D138C9" w:rsidRPr="002C5103" w:rsidRDefault="00D138C9" w:rsidP="009F32A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 дополнительный период</w:t>
            </w:r>
          </w:p>
        </w:tc>
        <w:tc>
          <w:tcPr>
            <w:tcW w:w="2551" w:type="dxa"/>
            <w:vAlign w:val="center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года,</w:t>
            </w:r>
          </w:p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                  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ГЭК,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2.5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4E349D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персональных составов членов ГЭК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(кроме председателя и заместителя председателя ГЭК)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 с председателем ГЭК)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руководителей пунктов проведения экзаменов (далее - ППЭ)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ГЭК, УО</w:t>
            </w:r>
          </w:p>
        </w:tc>
      </w:tr>
      <w:tr w:rsidR="00D138C9" w:rsidRPr="002C5103" w:rsidTr="002818C3">
        <w:trPr>
          <w:trHeight w:val="55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информации о сроках, местах и порядке ознакомления участников ГИА-9, ГИА-11 с результатами ГИА по каждому учебному предмету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rPr>
          <w:trHeight w:val="55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2.7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информации о сроках, местах и порядке подачи и рассмотрения апелляций участников ГИА-9, ГИА-11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            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rPr>
          <w:trHeight w:val="55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2.8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персональной ответственности лиц, привлекаемых к проведению ГИА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818C3">
        <w:trPr>
          <w:trHeight w:val="704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2.9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7504F2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сбора и хранения видеозаписей проведения ГИА-9 в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                                      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911BFD">
        <w:trPr>
          <w:trHeight w:val="1507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2.10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Утверждение распределения по ППЭ участников ГИА-11,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распределение (по согласованию с председателем ГЭК) между ППЭ специалистов:</w:t>
            </w:r>
          </w:p>
          <w:p w:rsidR="00D138C9" w:rsidRPr="002C5103" w:rsidRDefault="00D138C9" w:rsidP="00911BFD">
            <w:pPr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основной период</w:t>
            </w:r>
          </w:p>
          <w:p w:rsidR="00D138C9" w:rsidRPr="002C5103" w:rsidRDefault="00D138C9" w:rsidP="00911BFD">
            <w:pPr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дополнительный период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</w:t>
            </w:r>
          </w:p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ГЭК,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38C9" w:rsidRPr="002C5103" w:rsidTr="00911BFD">
        <w:trPr>
          <w:trHeight w:val="1523"/>
        </w:trPr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2.11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6A17AF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распределения по ППЭ участников ГИА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-9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распределение (по согласованию с председателем ГЭК) между ППЭ специалистов:</w:t>
            </w:r>
          </w:p>
          <w:p w:rsidR="00D138C9" w:rsidRPr="002C5103" w:rsidRDefault="00D138C9" w:rsidP="00911BFD">
            <w:pPr>
              <w:pStyle w:val="a4"/>
              <w:ind w:left="34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911BFD">
            <w:pPr>
              <w:pStyle w:val="a4"/>
              <w:ind w:left="34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основной период</w:t>
            </w:r>
          </w:p>
          <w:p w:rsidR="00D138C9" w:rsidRPr="002C5103" w:rsidRDefault="00D138C9" w:rsidP="00911BFD">
            <w:pPr>
              <w:pStyle w:val="a4"/>
              <w:ind w:left="34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-дополнительный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период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май                                                     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август                      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2026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ГЭК, РЦОКО, УО</w:t>
            </w:r>
          </w:p>
        </w:tc>
      </w:tr>
      <w:tr w:rsidR="00D138C9" w:rsidRPr="002C5103" w:rsidTr="002818C3">
        <w:tc>
          <w:tcPr>
            <w:tcW w:w="14850" w:type="dxa"/>
            <w:gridSpan w:val="7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Финансовое обеспечение  ГИА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CA7D32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Выплата компенсации лицам, привлекаемым к организации и проведению ГИА по программам основного общего и среднего общего образования в 2025 году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ОО</w:t>
            </w:r>
          </w:p>
        </w:tc>
      </w:tr>
      <w:tr w:rsidR="00D138C9" w:rsidRPr="002C5103" w:rsidTr="002818C3">
        <w:tc>
          <w:tcPr>
            <w:tcW w:w="14850" w:type="dxa"/>
            <w:gridSpan w:val="7"/>
            <w:vAlign w:val="center"/>
          </w:tcPr>
          <w:p w:rsidR="00D138C9" w:rsidRPr="002C5103" w:rsidRDefault="00D138C9" w:rsidP="002C5103">
            <w:pPr>
              <w:pStyle w:val="a4"/>
              <w:ind w:left="1080"/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4.Обучение лиц, привлекаемых к проведению ГИА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Обучение лиц (федеральн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 блок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), привлекаемых к проведению ГИА: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-  на дистанционной платформе федерального 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государственного бюджетного научного учреждения «Федеральный институт педагогических измерений» (далее – ФИПИ), 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дистанционной платформе ФЦТ</w:t>
            </w:r>
          </w:p>
        </w:tc>
        <w:tc>
          <w:tcPr>
            <w:tcW w:w="2551" w:type="dxa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ктябрь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D138C9" w:rsidRPr="002C5103" w:rsidRDefault="00D138C9" w:rsidP="007504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апрель-май 202</w:t>
            </w:r>
            <w:r w:rsidR="00750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4536" w:type="dxa"/>
            <w:gridSpan w:val="3"/>
          </w:tcPr>
          <w:p w:rsidR="00D138C9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СОРИПКРО,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РЦОКО, МОУО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ФИПИ, ФЦТ,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4.2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Обучение экспертов предметных комиссий, претендующих на присвоение статуса (ведущий, старший, основной эксперт) 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январь-февраль                              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</w:t>
            </w:r>
          </w:p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РЦОКО, 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обучения (региональн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 блок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лиц, привлек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аемых к проведению ГИА-9,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ГИА-11: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членов ГЭК;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руководителей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организаторов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технических специалистов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членов АК;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общественных наблюдателей</w:t>
            </w:r>
          </w:p>
        </w:tc>
        <w:tc>
          <w:tcPr>
            <w:tcW w:w="2551" w:type="dxa"/>
            <w:vAlign w:val="center"/>
          </w:tcPr>
          <w:p w:rsidR="00D138C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учебного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CA7D32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Участие 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квалификационных испытани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ях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кандидатов в члены ПК, имеющих удостоверение о прохождении повышения квалификации, с целью присвоения статуса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(ведущий, старший, основной эксперт)</w:t>
            </w:r>
          </w:p>
        </w:tc>
        <w:tc>
          <w:tcPr>
            <w:tcW w:w="2551" w:type="dxa"/>
            <w:vAlign w:val="center"/>
          </w:tcPr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март  </w:t>
            </w:r>
          </w:p>
          <w:p w:rsidR="00D138C9" w:rsidRPr="002C5103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СОРИПКРО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911BFD">
        <w:trPr>
          <w:trHeight w:val="678"/>
        </w:trPr>
        <w:tc>
          <w:tcPr>
            <w:tcW w:w="817" w:type="dxa"/>
            <w:vAlign w:val="center"/>
          </w:tcPr>
          <w:p w:rsidR="00D138C9" w:rsidRPr="002C5103" w:rsidRDefault="00D138C9" w:rsidP="009F32AD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946" w:type="dxa"/>
            <w:gridSpan w:val="2"/>
          </w:tcPr>
          <w:p w:rsidR="00D138C9" w:rsidRPr="002C5103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во всероссийских тренировочных мероприятиях по подготовке и проведению ГИА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</w:tc>
        <w:tc>
          <w:tcPr>
            <w:tcW w:w="2551" w:type="dxa"/>
          </w:tcPr>
          <w:p w:rsidR="00D138C9" w:rsidRPr="002C5103" w:rsidRDefault="00D138C9" w:rsidP="00911BF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отдельному графику</w:t>
            </w:r>
          </w:p>
        </w:tc>
        <w:tc>
          <w:tcPr>
            <w:tcW w:w="4536" w:type="dxa"/>
            <w:gridSpan w:val="3"/>
          </w:tcPr>
          <w:p w:rsidR="00D138C9" w:rsidRPr="002C5103" w:rsidRDefault="00D138C9" w:rsidP="00911BFD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818C3">
        <w:tc>
          <w:tcPr>
            <w:tcW w:w="817" w:type="dxa"/>
            <w:vAlign w:val="center"/>
          </w:tcPr>
          <w:p w:rsidR="00D138C9" w:rsidRPr="002C5103" w:rsidRDefault="00D138C9" w:rsidP="009F32AD">
            <w:pPr>
              <w:shd w:val="clear" w:color="auto" w:fill="FFFFFF" w:themeFill="background1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46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за прохождением лиц, привлекаемых к проведению ЕГЭ в ППЭ, обучения на учебной платформе ФЦТ с последующим тестированием: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-членов ГЭК;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-руководителей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-организаторов ППЭ;</w:t>
            </w:r>
          </w:p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-технических специалистов.</w:t>
            </w:r>
          </w:p>
        </w:tc>
        <w:tc>
          <w:tcPr>
            <w:tcW w:w="2551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отдельному графику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РЦОКО, УО, ОО</w:t>
            </w:r>
          </w:p>
        </w:tc>
      </w:tr>
      <w:tr w:rsidR="00D138C9" w:rsidRPr="002C5103" w:rsidTr="002818C3">
        <w:tc>
          <w:tcPr>
            <w:tcW w:w="14850" w:type="dxa"/>
            <w:gridSpan w:val="7"/>
            <w:vAlign w:val="center"/>
          </w:tcPr>
          <w:p w:rsidR="00D138C9" w:rsidRPr="00E75109" w:rsidRDefault="00D138C9" w:rsidP="00E75109">
            <w:pPr>
              <w:ind w:left="1080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</w:t>
            </w:r>
            <w:r w:rsidRPr="002C51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.Организационное сопровождение 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ИА</w:t>
            </w:r>
          </w:p>
        </w:tc>
      </w:tr>
      <w:tr w:rsidR="00D138C9" w:rsidRPr="002C5103" w:rsidTr="000F6F9D">
        <w:trPr>
          <w:trHeight w:val="872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9C0C25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предварительной информации по предполагаемому выбору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обучающихся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предметов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и ГИА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ктябрь </w:t>
            </w:r>
          </w:p>
          <w:p w:rsidR="00D138C9" w:rsidRPr="002C5103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РЦОКО, 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О,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ОО</w:t>
            </w:r>
          </w:p>
        </w:tc>
      </w:tr>
      <w:tr w:rsidR="00D138C9" w:rsidRPr="002C5103" w:rsidTr="000F6F9D">
        <w:trPr>
          <w:trHeight w:val="1515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5.2</w:t>
            </w:r>
          </w:p>
        </w:tc>
        <w:tc>
          <w:tcPr>
            <w:tcW w:w="6804" w:type="dxa"/>
          </w:tcPr>
          <w:p w:rsidR="00D138C9" w:rsidRPr="002C5103" w:rsidRDefault="00D138C9" w:rsidP="00E75109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 заявлений на участие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итоговом сочинении (изложении)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ГИА-11 (ЕГЭ/ГВЭ)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итоговом собеседовании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138C9" w:rsidRPr="002C5103" w:rsidRDefault="00D138C9" w:rsidP="00E75109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ГИА-9 (ОГЭ/ГВЭ)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E75109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февраля 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2C5103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марта  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ОО, УО</w:t>
            </w:r>
          </w:p>
        </w:tc>
      </w:tr>
      <w:tr w:rsidR="00D138C9" w:rsidRPr="002C5103" w:rsidTr="009C0C25">
        <w:trPr>
          <w:trHeight w:val="1865"/>
        </w:trPr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5.3</w:t>
            </w:r>
          </w:p>
        </w:tc>
        <w:tc>
          <w:tcPr>
            <w:tcW w:w="6804" w:type="dxa"/>
          </w:tcPr>
          <w:p w:rsidR="00D138C9" w:rsidRPr="002C5103" w:rsidRDefault="00D138C9" w:rsidP="009C0C25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РИС ГИА-9 и ГИА-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 по выпускникам текущего года и выпускник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прошлых лет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 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 -                 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  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(ГИА-9)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 -                февраль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2C5103" w:rsidRDefault="00D138C9" w:rsidP="00E751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 ГИА-11)</w:t>
            </w:r>
          </w:p>
        </w:tc>
        <w:tc>
          <w:tcPr>
            <w:tcW w:w="4110" w:type="dxa"/>
            <w:gridSpan w:val="2"/>
          </w:tcPr>
          <w:p w:rsidR="00D138C9" w:rsidRPr="002C5103" w:rsidRDefault="00D138C9" w:rsidP="00ED64E0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РЦОКО, 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5.4</w:t>
            </w:r>
          </w:p>
        </w:tc>
        <w:tc>
          <w:tcPr>
            <w:tcW w:w="6804" w:type="dxa"/>
          </w:tcPr>
          <w:p w:rsidR="00D138C9" w:rsidRPr="002C5103" w:rsidRDefault="00D138C9" w:rsidP="00E75109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>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ГИА –</w:t>
            </w:r>
            <w:r w:rsidRPr="002C5103">
              <w:rPr>
                <w:rFonts w:ascii="Times New Roman" w:hAnsi="Times New Roman" w:cs="Times New Roman"/>
                <w:sz w:val="26"/>
                <w:szCs w:val="26"/>
              </w:rPr>
              <w:t xml:space="preserve"> лиц с ОВЗ, детей-инвалидов, инвалидов, нуждающихся в использовании необходимых технических средств, в присутствии в аудитории ассистента, оказывающего необходимую техническую помощь</w:t>
            </w:r>
          </w:p>
        </w:tc>
        <w:tc>
          <w:tcPr>
            <w:tcW w:w="3119" w:type="dxa"/>
            <w:gridSpan w:val="3"/>
          </w:tcPr>
          <w:p w:rsidR="00D138C9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течение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9F32AD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учебного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  <w:tc>
          <w:tcPr>
            <w:tcW w:w="4110" w:type="dxa"/>
            <w:gridSpan w:val="2"/>
          </w:tcPr>
          <w:p w:rsidR="00D138C9" w:rsidRPr="00E75109" w:rsidRDefault="00D138C9" w:rsidP="00C3646B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1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материально-технических условий в ППЭ для участников ГИА с ОВЗ, детей-инвалидов и инвалидов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D138C9" w:rsidP="00853A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течение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Pr="002C5103" w:rsidRDefault="00D138C9" w:rsidP="00853AF2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учебного 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 ППЭ</w:t>
            </w:r>
          </w:p>
        </w:tc>
      </w:tr>
      <w:tr w:rsidR="00D138C9" w:rsidRPr="002C5103" w:rsidTr="000F6F9D">
        <w:tc>
          <w:tcPr>
            <w:tcW w:w="817" w:type="dxa"/>
            <w:vMerge w:val="restart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5.6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853AF2">
            <w:pPr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работы с общественными наблюдателями, в том числе:</w:t>
            </w:r>
          </w:p>
          <w:p w:rsidR="00D138C9" w:rsidRPr="002C5103" w:rsidRDefault="00D138C9" w:rsidP="009C0C25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работы по привлечению граждан, желающих быть аккредитованными в качестве общественных наблюдателей;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  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0F6F9D">
        <w:tc>
          <w:tcPr>
            <w:tcW w:w="817" w:type="dxa"/>
            <w:vMerge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D138C9" w:rsidRPr="002C5103" w:rsidRDefault="00D138C9" w:rsidP="009C0C25">
            <w:pPr>
              <w:ind w:left="34"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 заявлений от граждан, желающих быть аккредитованными в качестве общественных наблюдателей за проведением ГИА-9, ГИА-11;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позднее 10 дней до экзамена</w:t>
            </w:r>
          </w:p>
        </w:tc>
        <w:tc>
          <w:tcPr>
            <w:tcW w:w="4110" w:type="dxa"/>
            <w:gridSpan w:val="2"/>
            <w:vMerge/>
            <w:vAlign w:val="center"/>
          </w:tcPr>
          <w:p w:rsidR="00D138C9" w:rsidRPr="002C5103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2C51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5.7</w:t>
            </w:r>
          </w:p>
        </w:tc>
        <w:tc>
          <w:tcPr>
            <w:tcW w:w="6804" w:type="dxa"/>
          </w:tcPr>
          <w:p w:rsidR="00D138C9" w:rsidRPr="00B773DC" w:rsidRDefault="00D138C9" w:rsidP="002C5103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тренировочного итогового сочинения </w:t>
            </w:r>
          </w:p>
        </w:tc>
        <w:tc>
          <w:tcPr>
            <w:tcW w:w="3119" w:type="dxa"/>
            <w:gridSpan w:val="3"/>
          </w:tcPr>
          <w:p w:rsidR="00D138C9" w:rsidRPr="00B773DC" w:rsidRDefault="00D138C9" w:rsidP="002C51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 </w:t>
            </w:r>
          </w:p>
          <w:p w:rsidR="00D138C9" w:rsidRPr="00B773DC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110" w:type="dxa"/>
            <w:gridSpan w:val="2"/>
          </w:tcPr>
          <w:p w:rsidR="00D138C9" w:rsidRPr="00B773DC" w:rsidRDefault="00D138C9" w:rsidP="002C51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5.8</w:t>
            </w:r>
          </w:p>
        </w:tc>
        <w:tc>
          <w:tcPr>
            <w:tcW w:w="6804" w:type="dxa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73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тренировочного итогового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собеседования по русскому языку</w:t>
            </w:r>
          </w:p>
        </w:tc>
        <w:tc>
          <w:tcPr>
            <w:tcW w:w="3119" w:type="dxa"/>
            <w:gridSpan w:val="3"/>
          </w:tcPr>
          <w:p w:rsidR="00D138C9" w:rsidRPr="002C5103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 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4110" w:type="dxa"/>
            <w:gridSpan w:val="2"/>
          </w:tcPr>
          <w:p w:rsidR="00D138C9" w:rsidRPr="002C5103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к проведению итогового сочинения (изложения)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итогового собеседования</w:t>
            </w:r>
          </w:p>
        </w:tc>
        <w:tc>
          <w:tcPr>
            <w:tcW w:w="3119" w:type="dxa"/>
            <w:gridSpan w:val="3"/>
          </w:tcPr>
          <w:p w:rsidR="00D138C9" w:rsidRPr="002C5103" w:rsidRDefault="00D138C9" w:rsidP="00EC630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 - ноябрь</w:t>
            </w:r>
          </w:p>
          <w:p w:rsidR="00D138C9" w:rsidRPr="002C5103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110" w:type="dxa"/>
            <w:gridSpan w:val="2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5.9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итогового сочинения (изложения), итогового собеседования по русскому языку как условия допуска к ГИА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единому расписанию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2C5103" w:rsidRDefault="00D138C9" w:rsidP="00EC6303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РЦОКО, 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итогового сочинения (изложения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 в дополнительные сроки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300F43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Март, </w:t>
            </w:r>
            <w:r w:rsidR="00D138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  <w:p w:rsidR="00D138C9" w:rsidRPr="002C5103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  <w:tc>
          <w:tcPr>
            <w:tcW w:w="4110" w:type="dxa"/>
            <w:gridSpan w:val="2"/>
          </w:tcPr>
          <w:p w:rsidR="00D138C9" w:rsidRDefault="00D138C9" w:rsidP="00230A2A">
            <w:r w:rsidRPr="00792A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04" w:type="dxa"/>
            <w:vAlign w:val="center"/>
          </w:tcPr>
          <w:p w:rsidR="00D138C9" w:rsidRPr="002C5103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итогового собеседования по русскому языку в дополнительные сроки</w:t>
            </w:r>
          </w:p>
        </w:tc>
        <w:tc>
          <w:tcPr>
            <w:tcW w:w="3119" w:type="dxa"/>
            <w:gridSpan w:val="3"/>
            <w:vAlign w:val="center"/>
          </w:tcPr>
          <w:p w:rsidR="00D138C9" w:rsidRDefault="00300F43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Март, апрель</w:t>
            </w:r>
            <w:r w:rsidR="00D138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D138C9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года</w:t>
            </w:r>
          </w:p>
        </w:tc>
        <w:tc>
          <w:tcPr>
            <w:tcW w:w="4110" w:type="dxa"/>
            <w:gridSpan w:val="2"/>
          </w:tcPr>
          <w:p w:rsidR="00D138C9" w:rsidRDefault="00D138C9" w:rsidP="00230A2A">
            <w:r w:rsidRPr="00792A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Проверка технической оснащенности ППЭ:</w:t>
            </w: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-проверка готовности систем видеонаблюдения;</w:t>
            </w: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-проверка наличия и работоспособности </w:t>
            </w: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-металлодетекторов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Оснащение ППЭ: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-средствами подавления сигналов мобильной связи;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-необходимым техническим оборудованием для применения технологии сканирования экзаменационных материалов в ППЭ;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-оборудованием для проведения устной части по иностранным языкам (раздел «Говорение»);</w:t>
            </w:r>
          </w:p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-оборудованием для проведения экзаменов по информатике, лабораторных работ по физике, химии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февраль-май 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март-май 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  <w:p w:rsidR="00D138C9" w:rsidRPr="009C0C25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ППЭ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5.13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Тестирование готовности систем видеонаблюдения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февраль-май</w:t>
            </w:r>
          </w:p>
          <w:p w:rsidR="00D138C9" w:rsidRPr="009C0C25" w:rsidRDefault="00D138C9" w:rsidP="00300F43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ППЭ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5.14</w:t>
            </w:r>
          </w:p>
        </w:tc>
        <w:tc>
          <w:tcPr>
            <w:tcW w:w="6804" w:type="dxa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проверки готовности ППЭ к проведению ГИА в 2025 году</w:t>
            </w:r>
          </w:p>
        </w:tc>
        <w:tc>
          <w:tcPr>
            <w:tcW w:w="3119" w:type="dxa"/>
            <w:gridSpan w:val="3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март,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май, август                                                   2025 года</w:t>
            </w:r>
          </w:p>
        </w:tc>
        <w:tc>
          <w:tcPr>
            <w:tcW w:w="4110" w:type="dxa"/>
            <w:gridSpan w:val="2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ППЭ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5.15</w:t>
            </w:r>
          </w:p>
        </w:tc>
        <w:tc>
          <w:tcPr>
            <w:tcW w:w="6804" w:type="dxa"/>
            <w:vAlign w:val="center"/>
          </w:tcPr>
          <w:p w:rsidR="00D138C9" w:rsidRPr="00963DB1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межведомственного взаимодействия </w:t>
            </w:r>
            <w:r w:rsidR="00963DB1" w:rsidRPr="0096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образования, </w:t>
            </w:r>
            <w:r w:rsidR="00963DB1" w:rsidRPr="00963DB1">
              <w:rPr>
                <w:rFonts w:ascii="Times New Roman" w:hAnsi="Times New Roman" w:cs="Times New Roman"/>
                <w:sz w:val="24"/>
                <w:szCs w:val="24"/>
              </w:rPr>
              <w:t xml:space="preserve">Отдела МВД России по Моздокскому 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муниципальному </w:t>
            </w:r>
            <w:r w:rsidR="00963DB1" w:rsidRPr="00963DB1">
              <w:rPr>
                <w:rFonts w:ascii="Times New Roman" w:hAnsi="Times New Roman" w:cs="Times New Roman"/>
                <w:sz w:val="24"/>
                <w:szCs w:val="24"/>
              </w:rPr>
              <w:t>району и ГБУЗ  "Моздокская центральная районная больница"</w:t>
            </w:r>
            <w:r w:rsidR="00963DB1" w:rsidRPr="0096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 обеспечения комплексной безопасности  во время проведения ГИА в Моздокском </w:t>
            </w:r>
            <w:r w:rsidR="00300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муниципальном </w:t>
            </w:r>
            <w:r w:rsidR="00963DB1" w:rsidRPr="0096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период проведения      ГИА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Утверждение транспортных схем доставки выпускников в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ППЭ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февраль-апрель </w:t>
            </w:r>
          </w:p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</w:t>
            </w:r>
            <w:r w:rsidR="00E940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года,</w:t>
            </w:r>
          </w:p>
          <w:p w:rsidR="00D138C9" w:rsidRPr="009C0C25" w:rsidRDefault="00D138C9" w:rsidP="00E94008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  202</w:t>
            </w:r>
            <w:r w:rsidR="00E940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информации об организации и проведении ГИА на офи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циальных сайтах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 учебного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1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онно-разъяснительная работа с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ОО, родителями (законными представителями), выпускниками, учителями (плакаты, видеоролики, памятки, рекомендации, телефоны «горячих линий», статьи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СМИ) 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="00246A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инистерство, СОРИПКРО, РЦОКО, 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ОО</w:t>
            </w:r>
          </w:p>
        </w:tc>
      </w:tr>
      <w:tr w:rsidR="00D138C9" w:rsidRPr="002C5103" w:rsidTr="000F6F9D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5.19</w:t>
            </w:r>
          </w:p>
        </w:tc>
        <w:tc>
          <w:tcPr>
            <w:tcW w:w="6804" w:type="dxa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«горячей линии» по вопросам ГИА-9, ГИА-11</w:t>
            </w:r>
          </w:p>
        </w:tc>
        <w:tc>
          <w:tcPr>
            <w:tcW w:w="3119" w:type="dxa"/>
            <w:gridSpan w:val="3"/>
            <w:vAlign w:val="center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4110" w:type="dxa"/>
            <w:gridSpan w:val="2"/>
            <w:vAlign w:val="center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</w:t>
            </w:r>
          </w:p>
        </w:tc>
      </w:tr>
      <w:tr w:rsidR="00D138C9" w:rsidRPr="002C5103" w:rsidTr="00230A2A">
        <w:tc>
          <w:tcPr>
            <w:tcW w:w="817" w:type="dxa"/>
            <w:vAlign w:val="center"/>
          </w:tcPr>
          <w:p w:rsidR="00D138C9" w:rsidRPr="002C5103" w:rsidRDefault="00D138C9" w:rsidP="00EC6303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5.20</w:t>
            </w:r>
          </w:p>
        </w:tc>
        <w:tc>
          <w:tcPr>
            <w:tcW w:w="6804" w:type="dxa"/>
          </w:tcPr>
          <w:p w:rsidR="00D138C9" w:rsidRPr="009C0C25" w:rsidRDefault="00D138C9" w:rsidP="00E94008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ГИА в 202</w:t>
            </w:r>
            <w:r w:rsidR="00E940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 по образовательным программам основного общего и среднего общего образования</w:t>
            </w:r>
          </w:p>
        </w:tc>
        <w:tc>
          <w:tcPr>
            <w:tcW w:w="3119" w:type="dxa"/>
            <w:gridSpan w:val="3"/>
          </w:tcPr>
          <w:p w:rsidR="00D138C9" w:rsidRPr="009C0C25" w:rsidRDefault="00D138C9" w:rsidP="00230A2A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соответствии с расписанием ГИА</w:t>
            </w:r>
          </w:p>
        </w:tc>
        <w:tc>
          <w:tcPr>
            <w:tcW w:w="4110" w:type="dxa"/>
            <w:gridSpan w:val="2"/>
          </w:tcPr>
          <w:p w:rsidR="00D138C9" w:rsidRPr="009C0C25" w:rsidRDefault="00D138C9" w:rsidP="00230A2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C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Министерство, РЦОКО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УО, ОО</w:t>
            </w:r>
          </w:p>
        </w:tc>
      </w:tr>
    </w:tbl>
    <w:p w:rsidR="0030478A" w:rsidRPr="002C5103" w:rsidRDefault="0030478A" w:rsidP="002C5103">
      <w:pPr>
        <w:shd w:val="clear" w:color="auto" w:fill="FFFFFF" w:themeFill="background1"/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1FDA" w:rsidRPr="002C5103" w:rsidRDefault="000C148D" w:rsidP="002C5103">
      <w:pPr>
        <w:shd w:val="clear" w:color="auto" w:fill="FFFFFF" w:themeFill="background1"/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510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</w:t>
      </w:r>
    </w:p>
    <w:sectPr w:rsidR="00691FDA" w:rsidRPr="002C5103" w:rsidSect="00A0482C">
      <w:headerReference w:type="default" r:id="rId8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ED" w:rsidRDefault="007D06ED" w:rsidP="00A0482C">
      <w:pPr>
        <w:spacing w:after="0" w:line="240" w:lineRule="auto"/>
      </w:pPr>
      <w:r>
        <w:separator/>
      </w:r>
    </w:p>
  </w:endnote>
  <w:endnote w:type="continuationSeparator" w:id="1">
    <w:p w:rsidR="007D06ED" w:rsidRDefault="007D06ED" w:rsidP="00A0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ED" w:rsidRDefault="007D06ED" w:rsidP="00A0482C">
      <w:pPr>
        <w:spacing w:after="0" w:line="240" w:lineRule="auto"/>
      </w:pPr>
      <w:r>
        <w:separator/>
      </w:r>
    </w:p>
  </w:footnote>
  <w:footnote w:type="continuationSeparator" w:id="1">
    <w:p w:rsidR="007D06ED" w:rsidRDefault="007D06ED" w:rsidP="00A0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028010"/>
      <w:docPartObj>
        <w:docPartGallery w:val="Page Numbers (Top of Page)"/>
        <w:docPartUnique/>
      </w:docPartObj>
    </w:sdtPr>
    <w:sdtContent>
      <w:p w:rsidR="00A02E57" w:rsidRDefault="00A02E57">
        <w:pPr>
          <w:pStyle w:val="a6"/>
          <w:jc w:val="center"/>
        </w:pPr>
        <w:fldSimple w:instr="PAGE   \* MERGEFORMAT">
          <w:r w:rsidR="00111798">
            <w:rPr>
              <w:noProof/>
            </w:rPr>
            <w:t>4</w:t>
          </w:r>
        </w:fldSimple>
      </w:p>
    </w:sdtContent>
  </w:sdt>
  <w:p w:rsidR="00A02E57" w:rsidRDefault="00A02E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87C"/>
    <w:multiLevelType w:val="hybridMultilevel"/>
    <w:tmpl w:val="2D74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3328"/>
    <w:multiLevelType w:val="hybridMultilevel"/>
    <w:tmpl w:val="4AE0F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262C"/>
    <w:multiLevelType w:val="hybridMultilevel"/>
    <w:tmpl w:val="270A0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402"/>
    <w:multiLevelType w:val="hybridMultilevel"/>
    <w:tmpl w:val="8E167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92349"/>
    <w:multiLevelType w:val="hybridMultilevel"/>
    <w:tmpl w:val="E54C1462"/>
    <w:lvl w:ilvl="0" w:tplc="84728F1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00E71"/>
    <w:multiLevelType w:val="hybridMultilevel"/>
    <w:tmpl w:val="6132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5AE5"/>
    <w:multiLevelType w:val="hybridMultilevel"/>
    <w:tmpl w:val="2256C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A80"/>
    <w:multiLevelType w:val="hybridMultilevel"/>
    <w:tmpl w:val="E54C1462"/>
    <w:lvl w:ilvl="0" w:tplc="84728F1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92F99"/>
    <w:multiLevelType w:val="hybridMultilevel"/>
    <w:tmpl w:val="55D4392C"/>
    <w:lvl w:ilvl="0" w:tplc="E93C64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A0ADB"/>
    <w:multiLevelType w:val="hybridMultilevel"/>
    <w:tmpl w:val="E78A5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A388F"/>
    <w:multiLevelType w:val="hybridMultilevel"/>
    <w:tmpl w:val="4C083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13DC9"/>
    <w:multiLevelType w:val="hybridMultilevel"/>
    <w:tmpl w:val="4E00CF88"/>
    <w:lvl w:ilvl="0" w:tplc="BA8638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5643A"/>
    <w:multiLevelType w:val="hybridMultilevel"/>
    <w:tmpl w:val="E54C1462"/>
    <w:lvl w:ilvl="0" w:tplc="84728F1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71AFA"/>
    <w:multiLevelType w:val="hybridMultilevel"/>
    <w:tmpl w:val="372AD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3367A"/>
    <w:multiLevelType w:val="hybridMultilevel"/>
    <w:tmpl w:val="B254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8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A4936"/>
    <w:rsid w:val="00001931"/>
    <w:rsid w:val="00030170"/>
    <w:rsid w:val="000409FC"/>
    <w:rsid w:val="00043205"/>
    <w:rsid w:val="00057410"/>
    <w:rsid w:val="00071524"/>
    <w:rsid w:val="00090596"/>
    <w:rsid w:val="000A23FC"/>
    <w:rsid w:val="000A3D08"/>
    <w:rsid w:val="000C148D"/>
    <w:rsid w:val="000D4C83"/>
    <w:rsid w:val="000D50D3"/>
    <w:rsid w:val="000F3B00"/>
    <w:rsid w:val="000F40B7"/>
    <w:rsid w:val="000F6F9D"/>
    <w:rsid w:val="00101931"/>
    <w:rsid w:val="00111798"/>
    <w:rsid w:val="00116387"/>
    <w:rsid w:val="00143893"/>
    <w:rsid w:val="00144331"/>
    <w:rsid w:val="0015348F"/>
    <w:rsid w:val="0016208D"/>
    <w:rsid w:val="00163EA0"/>
    <w:rsid w:val="0017552A"/>
    <w:rsid w:val="00190E8E"/>
    <w:rsid w:val="0019576F"/>
    <w:rsid w:val="001A0C58"/>
    <w:rsid w:val="001A3208"/>
    <w:rsid w:val="001D10E4"/>
    <w:rsid w:val="001D6752"/>
    <w:rsid w:val="001E2984"/>
    <w:rsid w:val="001F2E12"/>
    <w:rsid w:val="00230A2A"/>
    <w:rsid w:val="00236897"/>
    <w:rsid w:val="00243AB8"/>
    <w:rsid w:val="00246ADD"/>
    <w:rsid w:val="00263170"/>
    <w:rsid w:val="0026671E"/>
    <w:rsid w:val="00275871"/>
    <w:rsid w:val="002818C3"/>
    <w:rsid w:val="00290058"/>
    <w:rsid w:val="002A72C4"/>
    <w:rsid w:val="002B0A40"/>
    <w:rsid w:val="002C42A7"/>
    <w:rsid w:val="002C5103"/>
    <w:rsid w:val="002D06EF"/>
    <w:rsid w:val="002F07D6"/>
    <w:rsid w:val="002F573F"/>
    <w:rsid w:val="00300F43"/>
    <w:rsid w:val="0030478A"/>
    <w:rsid w:val="00311B6F"/>
    <w:rsid w:val="00352760"/>
    <w:rsid w:val="003579DA"/>
    <w:rsid w:val="00366CDE"/>
    <w:rsid w:val="003E0A85"/>
    <w:rsid w:val="00406DBD"/>
    <w:rsid w:val="00457D33"/>
    <w:rsid w:val="00463093"/>
    <w:rsid w:val="00472E6B"/>
    <w:rsid w:val="004A5FCC"/>
    <w:rsid w:val="004B5808"/>
    <w:rsid w:val="004C7EA2"/>
    <w:rsid w:val="004D2C74"/>
    <w:rsid w:val="004E349D"/>
    <w:rsid w:val="005017BA"/>
    <w:rsid w:val="00524DB6"/>
    <w:rsid w:val="00541B62"/>
    <w:rsid w:val="00545F77"/>
    <w:rsid w:val="0055219F"/>
    <w:rsid w:val="00586D77"/>
    <w:rsid w:val="00595DD0"/>
    <w:rsid w:val="005A2011"/>
    <w:rsid w:val="005A33E2"/>
    <w:rsid w:val="005A4D23"/>
    <w:rsid w:val="005B120A"/>
    <w:rsid w:val="005B5868"/>
    <w:rsid w:val="00620E81"/>
    <w:rsid w:val="006402F3"/>
    <w:rsid w:val="0067037A"/>
    <w:rsid w:val="00672283"/>
    <w:rsid w:val="00677A65"/>
    <w:rsid w:val="00691FDA"/>
    <w:rsid w:val="006A17AF"/>
    <w:rsid w:val="006A252F"/>
    <w:rsid w:val="006C0885"/>
    <w:rsid w:val="006D6296"/>
    <w:rsid w:val="00705B55"/>
    <w:rsid w:val="00711988"/>
    <w:rsid w:val="00733670"/>
    <w:rsid w:val="007504F2"/>
    <w:rsid w:val="00772C81"/>
    <w:rsid w:val="007932B6"/>
    <w:rsid w:val="007963FF"/>
    <w:rsid w:val="007A1780"/>
    <w:rsid w:val="007D06ED"/>
    <w:rsid w:val="008051AD"/>
    <w:rsid w:val="00853AF2"/>
    <w:rsid w:val="00854368"/>
    <w:rsid w:val="008925E9"/>
    <w:rsid w:val="008971D9"/>
    <w:rsid w:val="008A2D3C"/>
    <w:rsid w:val="008B283C"/>
    <w:rsid w:val="008D7FE6"/>
    <w:rsid w:val="00911BFD"/>
    <w:rsid w:val="009451B0"/>
    <w:rsid w:val="00946F71"/>
    <w:rsid w:val="00956116"/>
    <w:rsid w:val="00963DB1"/>
    <w:rsid w:val="00966B2A"/>
    <w:rsid w:val="009723E8"/>
    <w:rsid w:val="00977161"/>
    <w:rsid w:val="00977529"/>
    <w:rsid w:val="00980EBF"/>
    <w:rsid w:val="009A30CF"/>
    <w:rsid w:val="009A4DF0"/>
    <w:rsid w:val="009C0C25"/>
    <w:rsid w:val="009F32AD"/>
    <w:rsid w:val="009F6430"/>
    <w:rsid w:val="009F7721"/>
    <w:rsid w:val="00A02E57"/>
    <w:rsid w:val="00A0482C"/>
    <w:rsid w:val="00A8621C"/>
    <w:rsid w:val="00A871F2"/>
    <w:rsid w:val="00AA32D6"/>
    <w:rsid w:val="00AA64FB"/>
    <w:rsid w:val="00AD4364"/>
    <w:rsid w:val="00AD5B20"/>
    <w:rsid w:val="00AE5E4D"/>
    <w:rsid w:val="00B02585"/>
    <w:rsid w:val="00B514F9"/>
    <w:rsid w:val="00B63BD0"/>
    <w:rsid w:val="00B773DC"/>
    <w:rsid w:val="00B8021E"/>
    <w:rsid w:val="00B916BD"/>
    <w:rsid w:val="00B93B40"/>
    <w:rsid w:val="00BA2165"/>
    <w:rsid w:val="00BA324A"/>
    <w:rsid w:val="00BB3864"/>
    <w:rsid w:val="00BE5D31"/>
    <w:rsid w:val="00C33AC9"/>
    <w:rsid w:val="00C3646B"/>
    <w:rsid w:val="00C6431B"/>
    <w:rsid w:val="00C72963"/>
    <w:rsid w:val="00C81017"/>
    <w:rsid w:val="00C83BA0"/>
    <w:rsid w:val="00CA20CF"/>
    <w:rsid w:val="00CA7D32"/>
    <w:rsid w:val="00D138C9"/>
    <w:rsid w:val="00D16EB5"/>
    <w:rsid w:val="00D2760A"/>
    <w:rsid w:val="00D423FF"/>
    <w:rsid w:val="00DA124E"/>
    <w:rsid w:val="00DA506D"/>
    <w:rsid w:val="00DB7065"/>
    <w:rsid w:val="00DC7CB5"/>
    <w:rsid w:val="00DD6724"/>
    <w:rsid w:val="00DF515C"/>
    <w:rsid w:val="00E028AB"/>
    <w:rsid w:val="00E05711"/>
    <w:rsid w:val="00E1289B"/>
    <w:rsid w:val="00E12E1E"/>
    <w:rsid w:val="00E12F02"/>
    <w:rsid w:val="00E30FA8"/>
    <w:rsid w:val="00E56385"/>
    <w:rsid w:val="00E63415"/>
    <w:rsid w:val="00E73728"/>
    <w:rsid w:val="00E75109"/>
    <w:rsid w:val="00E82837"/>
    <w:rsid w:val="00E94008"/>
    <w:rsid w:val="00EA4936"/>
    <w:rsid w:val="00EA79DB"/>
    <w:rsid w:val="00EB65F9"/>
    <w:rsid w:val="00EC6303"/>
    <w:rsid w:val="00ED64E0"/>
    <w:rsid w:val="00ED6625"/>
    <w:rsid w:val="00ED771A"/>
    <w:rsid w:val="00EE6538"/>
    <w:rsid w:val="00F03D7D"/>
    <w:rsid w:val="00F25DED"/>
    <w:rsid w:val="00F442E6"/>
    <w:rsid w:val="00F53C2F"/>
    <w:rsid w:val="00F55090"/>
    <w:rsid w:val="00F616E9"/>
    <w:rsid w:val="00F839F9"/>
    <w:rsid w:val="00F97C13"/>
    <w:rsid w:val="00FA0070"/>
    <w:rsid w:val="00FB4B05"/>
    <w:rsid w:val="00FB52D4"/>
    <w:rsid w:val="00FC1EBF"/>
    <w:rsid w:val="00FD74A6"/>
    <w:rsid w:val="00FE1901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170"/>
    <w:pPr>
      <w:ind w:left="720"/>
      <w:contextualSpacing/>
    </w:pPr>
  </w:style>
  <w:style w:type="paragraph" w:styleId="a5">
    <w:name w:val="No Spacing"/>
    <w:uiPriority w:val="1"/>
    <w:qFormat/>
    <w:rsid w:val="002631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82C"/>
  </w:style>
  <w:style w:type="paragraph" w:styleId="a8">
    <w:name w:val="footer"/>
    <w:basedOn w:val="a"/>
    <w:link w:val="a9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82C"/>
  </w:style>
  <w:style w:type="paragraph" w:styleId="aa">
    <w:name w:val="Balloon Text"/>
    <w:basedOn w:val="a"/>
    <w:link w:val="ab"/>
    <w:uiPriority w:val="99"/>
    <w:semiHidden/>
    <w:unhideWhenUsed/>
    <w:rsid w:val="00E6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3415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DA1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A12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124E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170"/>
    <w:pPr>
      <w:ind w:left="720"/>
      <w:contextualSpacing/>
    </w:pPr>
  </w:style>
  <w:style w:type="paragraph" w:styleId="a5">
    <w:name w:val="No Spacing"/>
    <w:uiPriority w:val="1"/>
    <w:qFormat/>
    <w:rsid w:val="002631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82C"/>
  </w:style>
  <w:style w:type="paragraph" w:styleId="a8">
    <w:name w:val="footer"/>
    <w:basedOn w:val="a"/>
    <w:link w:val="a9"/>
    <w:uiPriority w:val="99"/>
    <w:unhideWhenUsed/>
    <w:rsid w:val="00A0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82C"/>
  </w:style>
  <w:style w:type="paragraph" w:styleId="aa">
    <w:name w:val="Balloon Text"/>
    <w:basedOn w:val="a"/>
    <w:link w:val="ab"/>
    <w:uiPriority w:val="99"/>
    <w:semiHidden/>
    <w:unhideWhenUsed/>
    <w:rsid w:val="00E6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3415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DA1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A12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124E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3670-6B45-4013-AC4C-EC4139EC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9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User</cp:lastModifiedBy>
  <cp:revision>12</cp:revision>
  <cp:lastPrinted>2025-10-07T08:48:00Z</cp:lastPrinted>
  <dcterms:created xsi:type="dcterms:W3CDTF">2024-09-13T08:23:00Z</dcterms:created>
  <dcterms:modified xsi:type="dcterms:W3CDTF">2025-10-07T08:48:00Z</dcterms:modified>
</cp:coreProperties>
</file>